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C7" w:rsidRPr="00160C03" w:rsidRDefault="00C82CC7" w:rsidP="00C82CC7">
      <w:pPr>
        <w:pStyle w:val="a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160C03">
        <w:rPr>
          <w:bCs/>
          <w:sz w:val="24"/>
          <w:szCs w:val="24"/>
        </w:rPr>
        <w:t xml:space="preserve">Порядок </w:t>
      </w:r>
      <w:r>
        <w:rPr>
          <w:bCs/>
          <w:sz w:val="24"/>
          <w:szCs w:val="24"/>
        </w:rPr>
        <w:t>оценки коррупционных рисков определен  разделом 6</w:t>
      </w:r>
      <w:r w:rsidRPr="00160C03">
        <w:rPr>
          <w:bCs/>
          <w:sz w:val="24"/>
          <w:szCs w:val="24"/>
        </w:rPr>
        <w:t xml:space="preserve">  </w:t>
      </w:r>
      <w:r w:rsidRPr="00160C03">
        <w:rPr>
          <w:sz w:val="24"/>
          <w:szCs w:val="24"/>
        </w:rPr>
        <w:t xml:space="preserve">Положения об антикоррупционной политике в муниципальном автономном учреждении сельского поселения Полноват «Центр культуры и спорта «Созвездие», утвержденного </w:t>
      </w:r>
      <w:r w:rsidRPr="00160C03">
        <w:rPr>
          <w:bCs/>
          <w:sz w:val="24"/>
          <w:szCs w:val="24"/>
        </w:rPr>
        <w:t>приказом муниципального автономного учреждения</w:t>
      </w:r>
      <w:r w:rsidRPr="00160C03">
        <w:rPr>
          <w:sz w:val="24"/>
          <w:szCs w:val="24"/>
        </w:rPr>
        <w:t xml:space="preserve"> сельского поселения Полноват «Центр культуры и спорта «Созвездие»</w:t>
      </w:r>
      <w:r w:rsidRPr="00160C03">
        <w:rPr>
          <w:bCs/>
          <w:sz w:val="24"/>
          <w:szCs w:val="24"/>
        </w:rPr>
        <w:t xml:space="preserve"> от 15 марта 2019 года № 22</w:t>
      </w:r>
      <w:r>
        <w:rPr>
          <w:bCs/>
          <w:sz w:val="24"/>
          <w:szCs w:val="24"/>
        </w:rPr>
        <w:t xml:space="preserve"> </w:t>
      </w:r>
      <w:r w:rsidRPr="00160C03">
        <w:rPr>
          <w:bCs/>
          <w:sz w:val="24"/>
          <w:szCs w:val="24"/>
        </w:rPr>
        <w:t>«</w:t>
      </w:r>
      <w:r w:rsidRPr="00160C03">
        <w:rPr>
          <w:sz w:val="24"/>
          <w:szCs w:val="24"/>
        </w:rPr>
        <w:t>Об утверждении Положения об антикоррупционной политике в муниципальном автономном учреждении сельского поселения Полноват «Центр культуры и спорта «Созвездие»</w:t>
      </w:r>
      <w:r>
        <w:rPr>
          <w:sz w:val="24"/>
          <w:szCs w:val="24"/>
        </w:rPr>
        <w:t>:</w:t>
      </w:r>
      <w:proofErr w:type="gramEnd"/>
    </w:p>
    <w:p w:rsidR="00C82CC7" w:rsidRDefault="00C82CC7" w:rsidP="00C82CC7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CC7" w:rsidRPr="00802112" w:rsidRDefault="00C82CC7" w:rsidP="00C82CC7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«6</w:t>
      </w:r>
      <w:r w:rsidRPr="00802112">
        <w:rPr>
          <w:rFonts w:ascii="Times New Roman" w:hAnsi="Times New Roman" w:cs="Times New Roman"/>
          <w:b/>
          <w:bCs/>
          <w:sz w:val="24"/>
          <w:szCs w:val="24"/>
        </w:rPr>
        <w:t>. Оценка коррупционных рисков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BB761E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proofErr w:type="gramStart"/>
      <w:r w:rsidRPr="00BB761E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а) деятельность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);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б) для каждого процесса определяются элементы (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в) для каждого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характеристику выгоды или преимущества, которое может быть получено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или ее отдельными работниками при совершении коррупционного правонарушения;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должности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 xml:space="preserve">, которые являются ключевыми для совершения коррупционного правонарушения (участие каких должностных лиц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возможным);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вероятные формы осущест</w:t>
      </w:r>
      <w:r>
        <w:rPr>
          <w:rFonts w:ascii="Times New Roman" w:hAnsi="Times New Roman" w:cs="Times New Roman"/>
          <w:sz w:val="24"/>
          <w:szCs w:val="24"/>
        </w:rPr>
        <w:t>вления коррупционных платежей;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г) на основании проведенного анализа составляется карта коррупционных рисков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– сводное описание критических точек и возможных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 формируется перечень должностей, связанных с высоким коррупционным риском;</w:t>
      </w:r>
    </w:p>
    <w:p w:rsidR="00C82CC7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е) для каждой критической точки разрабатывается комплекс мер по устранению или минимизации коррупционных рисков. 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</w:t>
      </w:r>
      <w:r w:rsidRPr="00BB761E">
        <w:rPr>
          <w:rFonts w:ascii="Times New Roman" w:hAnsi="Times New Roman" w:cs="Times New Roman"/>
          <w:sz w:val="24"/>
          <w:szCs w:val="24"/>
        </w:rPr>
        <w:t xml:space="preserve">еры </w:t>
      </w:r>
      <w:r>
        <w:rPr>
          <w:rFonts w:ascii="Times New Roman" w:hAnsi="Times New Roman" w:cs="Times New Roman"/>
          <w:sz w:val="24"/>
          <w:szCs w:val="24"/>
        </w:rPr>
        <w:t xml:space="preserve">по минимизации коррупционных рисков </w:t>
      </w:r>
      <w:r w:rsidRPr="00BB761E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B761E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функций, в том числе их перераспределение между структурными подразделениями </w:t>
      </w:r>
      <w:r>
        <w:rPr>
          <w:rFonts w:ascii="Times New Roman" w:hAnsi="Times New Roman" w:cs="Times New Roman"/>
          <w:sz w:val="24"/>
          <w:szCs w:val="24"/>
        </w:rPr>
        <w:t xml:space="preserve">(работниками) </w:t>
      </w:r>
      <w:r w:rsidRPr="00BB761E">
        <w:rPr>
          <w:rFonts w:ascii="Times New Roman" w:hAnsi="Times New Roman" w:cs="Times New Roman"/>
          <w:sz w:val="24"/>
          <w:szCs w:val="24"/>
        </w:rPr>
        <w:t xml:space="preserve">внутри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введение или расширение процессуальных форм внешнего взаимодействия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(с представителями контрагентов организации,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B761E">
        <w:rPr>
          <w:rFonts w:ascii="Times New Roman" w:hAnsi="Times New Roman" w:cs="Times New Roman"/>
          <w:sz w:val="24"/>
          <w:szCs w:val="24"/>
        </w:rPr>
        <w:t>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82CC7" w:rsidRPr="00BB761E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C82CC7" w:rsidRDefault="00C82CC7" w:rsidP="00C82CC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 и т.д.</w:t>
      </w:r>
    </w:p>
    <w:p w:rsidR="00C82CC7" w:rsidRPr="00E633C6" w:rsidRDefault="00C82CC7" w:rsidP="00C82CC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r w:rsidRPr="00E633C6">
        <w:rPr>
          <w:sz w:val="24"/>
          <w:szCs w:val="24"/>
        </w:rPr>
        <w:t xml:space="preserve">Карта коррупционных рисков </w:t>
      </w:r>
      <w:r>
        <w:rPr>
          <w:sz w:val="24"/>
          <w:szCs w:val="24"/>
        </w:rPr>
        <w:t>У</w:t>
      </w:r>
      <w:r w:rsidRPr="00E633C6">
        <w:rPr>
          <w:sz w:val="24"/>
          <w:szCs w:val="24"/>
        </w:rPr>
        <w:t xml:space="preserve">чреждения утверждается </w:t>
      </w:r>
      <w:r>
        <w:rPr>
          <w:sz w:val="24"/>
          <w:szCs w:val="24"/>
        </w:rPr>
        <w:t>директором  У</w:t>
      </w:r>
      <w:r w:rsidRPr="00E633C6">
        <w:rPr>
          <w:sz w:val="24"/>
          <w:szCs w:val="24"/>
        </w:rPr>
        <w:t>чреждения</w:t>
      </w:r>
      <w:r>
        <w:rPr>
          <w:sz w:val="24"/>
          <w:szCs w:val="24"/>
        </w:rPr>
        <w:t xml:space="preserve"> по форме согласно приложению к настоящей Антикоррупционной политике</w:t>
      </w:r>
      <w:proofErr w:type="gramStart"/>
      <w:r>
        <w:rPr>
          <w:sz w:val="24"/>
          <w:szCs w:val="24"/>
        </w:rPr>
        <w:t>..</w:t>
      </w:r>
      <w:proofErr w:type="gramEnd"/>
    </w:p>
    <w:p w:rsidR="00C82CC7" w:rsidRPr="00E633C6" w:rsidRDefault="00C82CC7" w:rsidP="00C82CC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E633C6">
        <w:rPr>
          <w:sz w:val="24"/>
          <w:szCs w:val="24"/>
        </w:rPr>
        <w:t xml:space="preserve">Актуализация карты коррупционных рисков производится ежегодно, не позднее 31 марта года, следующего за </w:t>
      </w:r>
      <w:proofErr w:type="gramStart"/>
      <w:r w:rsidRPr="00E633C6">
        <w:rPr>
          <w:sz w:val="24"/>
          <w:szCs w:val="24"/>
        </w:rPr>
        <w:t>истекшим</w:t>
      </w:r>
      <w:proofErr w:type="gramEnd"/>
      <w:r w:rsidRPr="00E633C6">
        <w:rPr>
          <w:sz w:val="24"/>
          <w:szCs w:val="24"/>
        </w:rPr>
        <w:t>, а также в следующих случаях:</w:t>
      </w:r>
    </w:p>
    <w:p w:rsidR="00C82CC7" w:rsidRPr="00E633C6" w:rsidRDefault="00C82CC7" w:rsidP="00C82CC7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633C6">
        <w:rPr>
          <w:sz w:val="24"/>
          <w:szCs w:val="24"/>
        </w:rPr>
        <w:t xml:space="preserve">при изменении должностных обязанностей по должностям в </w:t>
      </w:r>
      <w:r>
        <w:rPr>
          <w:sz w:val="24"/>
          <w:szCs w:val="24"/>
        </w:rPr>
        <w:t>У</w:t>
      </w:r>
      <w:r w:rsidRPr="00E633C6">
        <w:rPr>
          <w:sz w:val="24"/>
          <w:szCs w:val="24"/>
        </w:rPr>
        <w:t xml:space="preserve">чреждении, исполнение обязанностей по которым </w:t>
      </w:r>
      <w:r>
        <w:rPr>
          <w:sz w:val="24"/>
          <w:szCs w:val="24"/>
        </w:rPr>
        <w:t>связано с коррупционными рисками</w:t>
      </w:r>
      <w:r w:rsidRPr="00E633C6">
        <w:rPr>
          <w:sz w:val="24"/>
          <w:szCs w:val="24"/>
        </w:rPr>
        <w:t>;</w:t>
      </w:r>
    </w:p>
    <w:p w:rsidR="00C82CC7" w:rsidRPr="00E633C6" w:rsidRDefault="00C82CC7" w:rsidP="00C82CC7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633C6">
        <w:rPr>
          <w:sz w:val="24"/>
          <w:szCs w:val="24"/>
        </w:rPr>
        <w:t xml:space="preserve">при изменении организационно-штатной структуры </w:t>
      </w:r>
      <w:r>
        <w:rPr>
          <w:sz w:val="24"/>
          <w:szCs w:val="24"/>
        </w:rPr>
        <w:t>У</w:t>
      </w:r>
      <w:r w:rsidRPr="00E633C6">
        <w:rPr>
          <w:sz w:val="24"/>
          <w:szCs w:val="24"/>
        </w:rPr>
        <w:t xml:space="preserve">чреждения, в том числе при введении либо упразднении должностей </w:t>
      </w:r>
      <w:r>
        <w:rPr>
          <w:sz w:val="24"/>
          <w:szCs w:val="24"/>
        </w:rPr>
        <w:t>У</w:t>
      </w:r>
      <w:r w:rsidRPr="00E633C6">
        <w:rPr>
          <w:sz w:val="24"/>
          <w:szCs w:val="24"/>
        </w:rPr>
        <w:t>чреждения.</w:t>
      </w:r>
    </w:p>
    <w:p w:rsidR="00C82CC7" w:rsidRPr="00E633C6" w:rsidRDefault="00C82CC7" w:rsidP="00C82CC7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E633C6">
        <w:rPr>
          <w:sz w:val="24"/>
          <w:szCs w:val="24"/>
        </w:rPr>
        <w:t xml:space="preserve">Утвержденная в установленном порядке карта коррупционных рисков размещается на официальной странице </w:t>
      </w:r>
      <w:r>
        <w:rPr>
          <w:sz w:val="24"/>
          <w:szCs w:val="24"/>
        </w:rPr>
        <w:t>У</w:t>
      </w:r>
      <w:r w:rsidRPr="00E633C6">
        <w:rPr>
          <w:sz w:val="24"/>
          <w:szCs w:val="24"/>
        </w:rPr>
        <w:t>чреждения в информационно-телекоммуникаци</w:t>
      </w:r>
      <w:r>
        <w:rPr>
          <w:sz w:val="24"/>
          <w:szCs w:val="24"/>
        </w:rPr>
        <w:t>онной сети «Интернет».</w:t>
      </w:r>
    </w:p>
    <w:p w:rsidR="00A73DE7" w:rsidRDefault="00A73DE7"/>
    <w:sectPr w:rsidR="00A73DE7" w:rsidSect="00A7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C7"/>
    <w:rsid w:val="00A73DE7"/>
    <w:rsid w:val="00C8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DE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C82CC7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5">
    <w:name w:val="No Spacing"/>
    <w:uiPriority w:val="1"/>
    <w:qFormat/>
    <w:rsid w:val="00C8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C82CC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2019-04-18T11:17:00Z</dcterms:created>
  <dcterms:modified xsi:type="dcterms:W3CDTF">2019-04-18T11:19:00Z</dcterms:modified>
</cp:coreProperties>
</file>